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7FE6C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18B840B1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6F967667" w14:textId="77777777" w:rsidR="00CD36CF" w:rsidRDefault="003D4E48" w:rsidP="00CC1F3B">
      <w:pPr>
        <w:pStyle w:val="TitlePageBillPrefix"/>
      </w:pPr>
      <w:sdt>
        <w:sdtPr>
          <w:tag w:val="IntroDate"/>
          <w:id w:val="-1236936958"/>
          <w:placeholder>
            <w:docPart w:val="01DC7AD5CA40463A9DA3F6B7FF7B22C2"/>
          </w:placeholder>
          <w:text/>
        </w:sdtPr>
        <w:sdtEndPr/>
        <w:sdtContent>
          <w:r w:rsidR="00AE48A0">
            <w:t>Introduced</w:t>
          </w:r>
        </w:sdtContent>
      </w:sdt>
    </w:p>
    <w:p w14:paraId="7A493EC8" w14:textId="7B9CBFD8" w:rsidR="00CD36CF" w:rsidRDefault="003D4E48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4485AC4BF7414B038B4ADD6554C2E6B8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E76F2988CA1B4BF7848129A86F5EA11F"/>
          </w:placeholder>
          <w:text/>
        </w:sdtPr>
        <w:sdtEndPr/>
        <w:sdtContent>
          <w:r>
            <w:t>5603</w:t>
          </w:r>
        </w:sdtContent>
      </w:sdt>
    </w:p>
    <w:p w14:paraId="66FA781D" w14:textId="33D4CD5A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23F4769592AE4BB1995CCB6126406B9D"/>
          </w:placeholder>
          <w:text w:multiLine="1"/>
        </w:sdtPr>
        <w:sdtEndPr/>
        <w:sdtContent>
          <w:r w:rsidR="00175DE2">
            <w:t>Delegate</w:t>
          </w:r>
          <w:r w:rsidR="001E477F">
            <w:t>s</w:t>
          </w:r>
          <w:r w:rsidR="00175DE2">
            <w:t xml:space="preserve"> Bridges</w:t>
          </w:r>
          <w:r w:rsidR="001E477F">
            <w:t>, Dean, Clark, Vance, Dillon, and Foggin</w:t>
          </w:r>
        </w:sdtContent>
      </w:sdt>
    </w:p>
    <w:p w14:paraId="31DEDB4F" w14:textId="7E8B1693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3F27E3F2DEFD4A3F87443CE9B9D71303"/>
          </w:placeholder>
          <w:text w:multiLine="1"/>
        </w:sdtPr>
        <w:sdtEndPr/>
        <w:sdtContent>
          <w:r w:rsidR="003D4E48">
            <w:t>Introduced February 16, 2026; referred to the Committee on Government Organization</w:t>
          </w:r>
        </w:sdtContent>
      </w:sdt>
      <w:r>
        <w:t>]</w:t>
      </w:r>
    </w:p>
    <w:p w14:paraId="4D903952" w14:textId="7B45F36F" w:rsidR="00303684" w:rsidRDefault="0000526A" w:rsidP="00CC1F3B">
      <w:pPr>
        <w:pStyle w:val="TitleSection"/>
      </w:pPr>
      <w:r>
        <w:lastRenderedPageBreak/>
        <w:t>A BILL</w:t>
      </w:r>
      <w:r w:rsidR="00175DE2">
        <w:t xml:space="preserve"> to amend the Code of West Virginia, 1931, as amended, </w:t>
      </w:r>
      <w:r w:rsidR="001A5AD4">
        <w:t>by adding a new section, designated</w:t>
      </w:r>
      <w:bookmarkStart w:id="0" w:name="_Hlk221467542"/>
      <w:r w:rsidR="001A5AD4">
        <w:t xml:space="preserve"> </w:t>
      </w:r>
      <w:bookmarkStart w:id="1" w:name="_Hlk221467339"/>
      <w:r w:rsidR="001A5AD4">
        <w:rPr>
          <w:rFonts w:cs="Arial"/>
        </w:rPr>
        <w:t>§</w:t>
      </w:r>
      <w:r w:rsidR="001A5AD4">
        <w:t>8-</w:t>
      </w:r>
      <w:r w:rsidR="003557AE">
        <w:t>40</w:t>
      </w:r>
      <w:r w:rsidR="001A5AD4">
        <w:t>-</w:t>
      </w:r>
      <w:bookmarkEnd w:id="1"/>
      <w:r w:rsidR="003557AE">
        <w:t>1</w:t>
      </w:r>
      <w:r w:rsidR="001A5AD4">
        <w:t xml:space="preserve">, </w:t>
      </w:r>
      <w:r w:rsidR="001A5AD4">
        <w:rPr>
          <w:rFonts w:cs="Arial"/>
        </w:rPr>
        <w:t>§</w:t>
      </w:r>
      <w:r w:rsidR="001A5AD4">
        <w:t>8-</w:t>
      </w:r>
      <w:r w:rsidR="003557AE">
        <w:t>40</w:t>
      </w:r>
      <w:r w:rsidR="001A5AD4">
        <w:t>-</w:t>
      </w:r>
      <w:r w:rsidR="003557AE">
        <w:t xml:space="preserve">2, </w:t>
      </w:r>
      <w:bookmarkEnd w:id="0"/>
      <w:r w:rsidR="003557AE">
        <w:rPr>
          <w:rFonts w:cs="Arial"/>
        </w:rPr>
        <w:t>§</w:t>
      </w:r>
      <w:r w:rsidR="003557AE">
        <w:t xml:space="preserve">8-40-3, </w:t>
      </w:r>
      <w:bookmarkStart w:id="2" w:name="_Hlk221467561"/>
      <w:r w:rsidR="003557AE">
        <w:rPr>
          <w:rFonts w:cs="Arial"/>
        </w:rPr>
        <w:t>§</w:t>
      </w:r>
      <w:r w:rsidR="003557AE">
        <w:t>8-40-</w:t>
      </w:r>
      <w:r w:rsidR="00C04357">
        <w:t>4</w:t>
      </w:r>
      <w:bookmarkEnd w:id="2"/>
      <w:r w:rsidR="003557AE">
        <w:t>,</w:t>
      </w:r>
      <w:r w:rsidR="00C04357">
        <w:t xml:space="preserve"> </w:t>
      </w:r>
      <w:bookmarkStart w:id="3" w:name="_Hlk221467682"/>
      <w:r w:rsidR="00C04357">
        <w:rPr>
          <w:rFonts w:cs="Arial"/>
        </w:rPr>
        <w:t>§</w:t>
      </w:r>
      <w:r w:rsidR="00C04357">
        <w:t>8-40-5</w:t>
      </w:r>
      <w:bookmarkEnd w:id="3"/>
      <w:r w:rsidR="00C04357">
        <w:t xml:space="preserve">, </w:t>
      </w:r>
      <w:r w:rsidR="007A7C6F">
        <w:t xml:space="preserve">and </w:t>
      </w:r>
      <w:r w:rsidR="007A7C6F">
        <w:rPr>
          <w:rFonts w:cs="Arial"/>
        </w:rPr>
        <w:t>§</w:t>
      </w:r>
      <w:r w:rsidR="007A7C6F">
        <w:t>8-40-6, relating to</w:t>
      </w:r>
      <w:r w:rsidR="00DB758E">
        <w:t xml:space="preserve"> out-of-state</w:t>
      </w:r>
      <w:r w:rsidR="000C4B60">
        <w:t xml:space="preserve"> dilapidated property accountability act, establishing purpose, defining terms</w:t>
      </w:r>
      <w:r w:rsidR="00633EB2">
        <w:t xml:space="preserve">; requiring registration </w:t>
      </w:r>
      <w:r w:rsidR="00A82EC9">
        <w:t xml:space="preserve">and designation of agent; </w:t>
      </w:r>
      <w:r w:rsidR="00F64670">
        <w:t xml:space="preserve">requiring notice of </w:t>
      </w:r>
      <w:r w:rsidR="00770630">
        <w:t xml:space="preserve">violations; </w:t>
      </w:r>
      <w:r w:rsidR="008B7B27">
        <w:t xml:space="preserve">providing landowner notice of and duty to remedy </w:t>
      </w:r>
      <w:r w:rsidR="008B64C9">
        <w:t xml:space="preserve">violation; and </w:t>
      </w:r>
      <w:r w:rsidR="00A82EC9">
        <w:t>establishing civil penalties</w:t>
      </w:r>
      <w:r w:rsidR="008B64C9">
        <w:t>.</w:t>
      </w:r>
      <w:r w:rsidR="007A7C6F">
        <w:t xml:space="preserve"> </w:t>
      </w:r>
    </w:p>
    <w:p w14:paraId="30F3CD8A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1420FD4E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32B4AB2" w14:textId="04F16B0F" w:rsidR="001907D4" w:rsidRPr="00633EB2" w:rsidRDefault="00503E6B" w:rsidP="001907D4">
      <w:pPr>
        <w:pStyle w:val="ArticleHeading"/>
        <w:rPr>
          <w:u w:val="single"/>
        </w:rPr>
      </w:pPr>
      <w:r w:rsidRPr="00633EB2">
        <w:rPr>
          <w:u w:val="single"/>
        </w:rPr>
        <w:t xml:space="preserve">Article </w:t>
      </w:r>
      <w:r w:rsidR="007A7C6F" w:rsidRPr="00633EB2">
        <w:rPr>
          <w:u w:val="single"/>
        </w:rPr>
        <w:t xml:space="preserve">40. </w:t>
      </w:r>
      <w:r w:rsidR="001907D4" w:rsidRPr="00633EB2">
        <w:rPr>
          <w:u w:val="single"/>
        </w:rPr>
        <w:t>Out-of-State Dilapidated Property Accountability Act</w:t>
      </w:r>
      <w:r w:rsidR="007A7C6F" w:rsidRPr="00633EB2">
        <w:rPr>
          <w:u w:val="single"/>
        </w:rPr>
        <w:t>.</w:t>
      </w:r>
    </w:p>
    <w:p w14:paraId="1E4416F2" w14:textId="7DBA1029" w:rsidR="001907D4" w:rsidRPr="00633EB2" w:rsidRDefault="001907D4" w:rsidP="001907D4">
      <w:pPr>
        <w:pStyle w:val="SectionHeading"/>
        <w:rPr>
          <w:u w:val="single"/>
        </w:rPr>
      </w:pPr>
      <w:r w:rsidRPr="00633EB2">
        <w:rPr>
          <w:u w:val="single"/>
        </w:rPr>
        <w:t>§8-</w:t>
      </w:r>
      <w:r w:rsidR="00F073D9" w:rsidRPr="00633EB2">
        <w:rPr>
          <w:u w:val="single"/>
        </w:rPr>
        <w:t>40</w:t>
      </w:r>
      <w:r w:rsidRPr="00633EB2">
        <w:rPr>
          <w:u w:val="single"/>
        </w:rPr>
        <w:t>-</w:t>
      </w:r>
      <w:r w:rsidR="00F073D9" w:rsidRPr="00633EB2">
        <w:rPr>
          <w:u w:val="single"/>
        </w:rPr>
        <w:t>1</w:t>
      </w:r>
      <w:r w:rsidRPr="00633EB2">
        <w:rPr>
          <w:u w:val="single"/>
        </w:rPr>
        <w:t>. Purpose.</w:t>
      </w:r>
    </w:p>
    <w:p w14:paraId="3217B0F1" w14:textId="77777777" w:rsidR="001907D4" w:rsidRPr="00633EB2" w:rsidRDefault="001907D4" w:rsidP="001907D4">
      <w:pPr>
        <w:pStyle w:val="SectionBody"/>
        <w:rPr>
          <w:u w:val="single"/>
        </w:rPr>
      </w:pPr>
      <w:r w:rsidRPr="00633EB2">
        <w:rPr>
          <w:u w:val="single"/>
        </w:rPr>
        <w:t>The Legislature finds that abandoned and dilapidated properties owned by out-of-state landowners create public safety hazards, reduce property values, and burden local governments. The purpose of this section is to ensure accountability, timely remediation, and fair cost recovery.</w:t>
      </w:r>
    </w:p>
    <w:p w14:paraId="3C52BA4A" w14:textId="0B5040D5" w:rsidR="001907D4" w:rsidRPr="00633EB2" w:rsidRDefault="001907D4" w:rsidP="001907D4">
      <w:pPr>
        <w:pStyle w:val="SectionHeading"/>
        <w:rPr>
          <w:u w:val="single"/>
        </w:rPr>
        <w:sectPr w:rsidR="001907D4" w:rsidRPr="00633EB2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33EB2">
        <w:rPr>
          <w:u w:val="single"/>
        </w:rPr>
        <w:t>§8-</w:t>
      </w:r>
      <w:r w:rsidR="00F073D9" w:rsidRPr="00633EB2">
        <w:rPr>
          <w:u w:val="single"/>
        </w:rPr>
        <w:t>40</w:t>
      </w:r>
      <w:r w:rsidRPr="00633EB2">
        <w:rPr>
          <w:u w:val="single"/>
        </w:rPr>
        <w:t>-</w:t>
      </w:r>
      <w:r w:rsidR="00F073D9" w:rsidRPr="00633EB2">
        <w:rPr>
          <w:u w:val="single"/>
        </w:rPr>
        <w:t>2</w:t>
      </w:r>
      <w:r w:rsidRPr="00633EB2">
        <w:rPr>
          <w:u w:val="single"/>
        </w:rPr>
        <w:t>. Definitions.</w:t>
      </w:r>
    </w:p>
    <w:p w14:paraId="7FDEA6FC" w14:textId="2576016E" w:rsidR="001907D4" w:rsidRPr="00633EB2" w:rsidRDefault="001907D4" w:rsidP="001907D4">
      <w:pPr>
        <w:pStyle w:val="SectionBody"/>
        <w:rPr>
          <w:u w:val="single"/>
        </w:rPr>
      </w:pPr>
      <w:r w:rsidRPr="00633EB2">
        <w:rPr>
          <w:u w:val="single"/>
        </w:rPr>
        <w:t>For purposes of this section:</w:t>
      </w:r>
    </w:p>
    <w:p w14:paraId="22C308EA" w14:textId="69E9B506" w:rsidR="001907D4" w:rsidRPr="00633EB2" w:rsidRDefault="001907D4" w:rsidP="001907D4">
      <w:pPr>
        <w:pStyle w:val="SectionBody"/>
        <w:rPr>
          <w:u w:val="single"/>
        </w:rPr>
      </w:pPr>
      <w:r w:rsidRPr="00633EB2">
        <w:rPr>
          <w:u w:val="single"/>
        </w:rPr>
        <w:t xml:space="preserve">(1) </w:t>
      </w:r>
      <w:r w:rsidR="005114E4">
        <w:rPr>
          <w:u w:val="single"/>
        </w:rPr>
        <w:t>"</w:t>
      </w:r>
      <w:r w:rsidRPr="00633EB2">
        <w:rPr>
          <w:u w:val="single"/>
        </w:rPr>
        <w:t>Out-of-state landowner</w:t>
      </w:r>
      <w:r w:rsidR="005114E4">
        <w:rPr>
          <w:u w:val="single"/>
        </w:rPr>
        <w:t>"</w:t>
      </w:r>
      <w:r w:rsidRPr="00633EB2">
        <w:rPr>
          <w:u w:val="single"/>
        </w:rPr>
        <w:t xml:space="preserve"> means any individual or entity that owns real property within West Virginia and whose primary residence or principal place of business is located outside the state.</w:t>
      </w:r>
    </w:p>
    <w:p w14:paraId="55B15F27" w14:textId="347AF3D1" w:rsidR="001907D4" w:rsidRPr="00633EB2" w:rsidRDefault="001907D4" w:rsidP="001907D4">
      <w:pPr>
        <w:pStyle w:val="SectionBody"/>
        <w:rPr>
          <w:u w:val="single"/>
        </w:rPr>
      </w:pPr>
      <w:r w:rsidRPr="00633EB2">
        <w:rPr>
          <w:u w:val="single"/>
        </w:rPr>
        <w:t xml:space="preserve">(2) </w:t>
      </w:r>
      <w:r w:rsidR="005114E4">
        <w:rPr>
          <w:u w:val="single"/>
        </w:rPr>
        <w:t>"</w:t>
      </w:r>
      <w:r w:rsidRPr="00633EB2">
        <w:rPr>
          <w:u w:val="single"/>
        </w:rPr>
        <w:t>Dilapidated property</w:t>
      </w:r>
      <w:r w:rsidR="005114E4">
        <w:rPr>
          <w:u w:val="single"/>
        </w:rPr>
        <w:t>"</w:t>
      </w:r>
      <w:r w:rsidRPr="00633EB2">
        <w:rPr>
          <w:u w:val="single"/>
        </w:rPr>
        <w:t xml:space="preserve"> means any structure</w:t>
      </w:r>
      <w:r w:rsidR="001E477F">
        <w:rPr>
          <w:u w:val="single"/>
        </w:rPr>
        <w:t>, pavement</w:t>
      </w:r>
      <w:r w:rsidRPr="00633EB2">
        <w:rPr>
          <w:u w:val="single"/>
        </w:rPr>
        <w:t xml:space="preserve"> or parcel that:</w:t>
      </w:r>
    </w:p>
    <w:p w14:paraId="563CA1C8" w14:textId="3D1651A6" w:rsidR="001907D4" w:rsidRPr="00633EB2" w:rsidRDefault="001907D4" w:rsidP="001907D4">
      <w:pPr>
        <w:pStyle w:val="SectionBody"/>
        <w:rPr>
          <w:u w:val="single"/>
        </w:rPr>
      </w:pPr>
      <w:r w:rsidRPr="00633EB2">
        <w:rPr>
          <w:u w:val="single"/>
        </w:rPr>
        <w:t>(A) Is unsafe, unfit for human habitation, or structurally unsound;</w:t>
      </w:r>
    </w:p>
    <w:p w14:paraId="6E8D9312" w14:textId="13A9FCF5" w:rsidR="001907D4" w:rsidRPr="00633EB2" w:rsidRDefault="001907D4" w:rsidP="001907D4">
      <w:pPr>
        <w:pStyle w:val="SectionBody"/>
        <w:rPr>
          <w:u w:val="single"/>
        </w:rPr>
      </w:pPr>
      <w:r w:rsidRPr="00633EB2">
        <w:rPr>
          <w:u w:val="single"/>
        </w:rPr>
        <w:t>(B) Is in violation of local or state building, housing, or fire codes; or</w:t>
      </w:r>
    </w:p>
    <w:p w14:paraId="41BF3960" w14:textId="09623540" w:rsidR="001907D4" w:rsidRPr="00633EB2" w:rsidRDefault="001907D4" w:rsidP="001907D4">
      <w:pPr>
        <w:pStyle w:val="SectionBody"/>
        <w:rPr>
          <w:u w:val="single"/>
        </w:rPr>
      </w:pPr>
      <w:r w:rsidRPr="00633EB2">
        <w:rPr>
          <w:u w:val="single"/>
        </w:rPr>
        <w:t>(C) Has been vacant and unsecured for a period exceeding twelve (12) consecutive months.</w:t>
      </w:r>
    </w:p>
    <w:p w14:paraId="54B48E0E" w14:textId="5CA4FE87" w:rsidR="001907D4" w:rsidRPr="00633EB2" w:rsidRDefault="001907D4" w:rsidP="001907D4">
      <w:pPr>
        <w:pStyle w:val="SectionBody"/>
        <w:rPr>
          <w:u w:val="single"/>
        </w:rPr>
      </w:pPr>
      <w:r w:rsidRPr="00633EB2">
        <w:rPr>
          <w:u w:val="single"/>
        </w:rPr>
        <w:t xml:space="preserve">(3) </w:t>
      </w:r>
      <w:r w:rsidR="005114E4">
        <w:rPr>
          <w:u w:val="single"/>
        </w:rPr>
        <w:t>"</w:t>
      </w:r>
      <w:r w:rsidRPr="00633EB2">
        <w:rPr>
          <w:u w:val="single"/>
        </w:rPr>
        <w:t>Enforcing authority</w:t>
      </w:r>
      <w:r w:rsidR="005114E4">
        <w:rPr>
          <w:u w:val="single"/>
        </w:rPr>
        <w:t>"</w:t>
      </w:r>
      <w:r w:rsidRPr="00633EB2">
        <w:rPr>
          <w:u w:val="single"/>
        </w:rPr>
        <w:t xml:space="preserve"> means a municipality, county commission, or authorized code enforcement agency.</w:t>
      </w:r>
    </w:p>
    <w:p w14:paraId="7E297642" w14:textId="01EEC399" w:rsidR="001907D4" w:rsidRPr="00633EB2" w:rsidRDefault="001907D4" w:rsidP="001907D4">
      <w:pPr>
        <w:pStyle w:val="SectionHeading"/>
        <w:rPr>
          <w:u w:val="single"/>
        </w:rPr>
        <w:sectPr w:rsidR="001907D4" w:rsidRPr="00633EB2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33EB2">
        <w:rPr>
          <w:u w:val="single"/>
        </w:rPr>
        <w:t>§8-</w:t>
      </w:r>
      <w:r w:rsidR="00F073D9" w:rsidRPr="00633EB2">
        <w:rPr>
          <w:u w:val="single"/>
        </w:rPr>
        <w:t>40</w:t>
      </w:r>
      <w:r w:rsidRPr="00633EB2">
        <w:rPr>
          <w:u w:val="single"/>
        </w:rPr>
        <w:t>-</w:t>
      </w:r>
      <w:r w:rsidR="00F073D9" w:rsidRPr="00633EB2">
        <w:rPr>
          <w:u w:val="single"/>
        </w:rPr>
        <w:t>3</w:t>
      </w:r>
      <w:r w:rsidRPr="00633EB2">
        <w:rPr>
          <w:u w:val="single"/>
        </w:rPr>
        <w:t>. Registration Requirement.</w:t>
      </w:r>
    </w:p>
    <w:p w14:paraId="3A68ED5F" w14:textId="75FF0114" w:rsidR="001907D4" w:rsidRPr="00633EB2" w:rsidRDefault="001907D4" w:rsidP="001907D4">
      <w:pPr>
        <w:pStyle w:val="SectionBody"/>
        <w:rPr>
          <w:u w:val="single"/>
        </w:rPr>
      </w:pPr>
      <w:r w:rsidRPr="00633EB2">
        <w:rPr>
          <w:u w:val="single"/>
        </w:rPr>
        <w:t>(a) All out-of-state landowners shall register their ownership with the enforcing authority within sixty (60) days of acquiring property.</w:t>
      </w:r>
    </w:p>
    <w:p w14:paraId="208A761E" w14:textId="0EE08005" w:rsidR="001907D4" w:rsidRPr="00633EB2" w:rsidRDefault="001907D4" w:rsidP="001907D4">
      <w:pPr>
        <w:pStyle w:val="SectionBody"/>
        <w:rPr>
          <w:u w:val="single"/>
        </w:rPr>
      </w:pPr>
      <w:r w:rsidRPr="00633EB2">
        <w:rPr>
          <w:u w:val="single"/>
        </w:rPr>
        <w:lastRenderedPageBreak/>
        <w:t>(b) Registration shall include:</w:t>
      </w:r>
    </w:p>
    <w:p w14:paraId="514CB9FF" w14:textId="105A8774" w:rsidR="001907D4" w:rsidRPr="00633EB2" w:rsidRDefault="001907D4" w:rsidP="001907D4">
      <w:pPr>
        <w:pStyle w:val="SectionBody"/>
        <w:rPr>
          <w:u w:val="single"/>
        </w:rPr>
      </w:pPr>
      <w:r w:rsidRPr="00633EB2">
        <w:rPr>
          <w:u w:val="single"/>
        </w:rPr>
        <w:t>(1) A physical mailing address;</w:t>
      </w:r>
    </w:p>
    <w:p w14:paraId="1598800F" w14:textId="4511978D" w:rsidR="001907D4" w:rsidRPr="00633EB2" w:rsidRDefault="001907D4" w:rsidP="001907D4">
      <w:pPr>
        <w:pStyle w:val="SectionBody"/>
        <w:rPr>
          <w:u w:val="single"/>
        </w:rPr>
      </w:pPr>
      <w:r w:rsidRPr="00633EB2">
        <w:rPr>
          <w:u w:val="single"/>
        </w:rPr>
        <w:t>(2) A designated in-state agent for service of process; and</w:t>
      </w:r>
    </w:p>
    <w:p w14:paraId="34A3EA4D" w14:textId="20AD5C9E" w:rsidR="001907D4" w:rsidRPr="00633EB2" w:rsidRDefault="001907D4" w:rsidP="001907D4">
      <w:pPr>
        <w:pStyle w:val="SectionBody"/>
        <w:rPr>
          <w:u w:val="single"/>
        </w:rPr>
      </w:pPr>
      <w:r w:rsidRPr="00633EB2">
        <w:rPr>
          <w:u w:val="single"/>
        </w:rPr>
        <w:t>(3) A current telephone number and electronic mail address.</w:t>
      </w:r>
    </w:p>
    <w:p w14:paraId="0114A3E4" w14:textId="18758BCC" w:rsidR="001907D4" w:rsidRPr="00633EB2" w:rsidRDefault="001907D4" w:rsidP="001907D4">
      <w:pPr>
        <w:pStyle w:val="SectionBody"/>
        <w:rPr>
          <w:u w:val="single"/>
        </w:rPr>
      </w:pPr>
      <w:r w:rsidRPr="00633EB2">
        <w:rPr>
          <w:u w:val="single"/>
        </w:rPr>
        <w:t xml:space="preserve">(c) Failure to register shall constitute a separate violation subject to fines under </w:t>
      </w:r>
      <w:r w:rsidR="007263CE">
        <w:rPr>
          <w:rFonts w:cs="Arial"/>
          <w:u w:val="single"/>
        </w:rPr>
        <w:t>§</w:t>
      </w:r>
      <w:r w:rsidR="007263CE">
        <w:rPr>
          <w:u w:val="single"/>
        </w:rPr>
        <w:t>8-40-6 of this code</w:t>
      </w:r>
      <w:r w:rsidRPr="00633EB2">
        <w:rPr>
          <w:u w:val="single"/>
        </w:rPr>
        <w:t>.</w:t>
      </w:r>
    </w:p>
    <w:p w14:paraId="3D696AC2" w14:textId="2C605FEB" w:rsidR="001907D4" w:rsidRPr="00633EB2" w:rsidRDefault="001907D4" w:rsidP="001907D4">
      <w:pPr>
        <w:pStyle w:val="SectionHeading"/>
        <w:rPr>
          <w:u w:val="single"/>
        </w:rPr>
        <w:sectPr w:rsidR="001907D4" w:rsidRPr="00633EB2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33EB2">
        <w:rPr>
          <w:u w:val="single"/>
        </w:rPr>
        <w:t>§8-</w:t>
      </w:r>
      <w:r w:rsidR="003557AE" w:rsidRPr="00633EB2">
        <w:rPr>
          <w:u w:val="single"/>
        </w:rPr>
        <w:t>40</w:t>
      </w:r>
      <w:r w:rsidRPr="00633EB2">
        <w:rPr>
          <w:u w:val="single"/>
        </w:rPr>
        <w:t>-</w:t>
      </w:r>
      <w:r w:rsidR="003557AE" w:rsidRPr="00633EB2">
        <w:rPr>
          <w:u w:val="single"/>
        </w:rPr>
        <w:t>4</w:t>
      </w:r>
      <w:r w:rsidRPr="00633EB2">
        <w:rPr>
          <w:u w:val="single"/>
        </w:rPr>
        <w:t>. Notice of Violation.</w:t>
      </w:r>
    </w:p>
    <w:p w14:paraId="096D1B3C" w14:textId="7C495DC6" w:rsidR="001907D4" w:rsidRPr="00633EB2" w:rsidRDefault="001907D4" w:rsidP="001907D4">
      <w:pPr>
        <w:pStyle w:val="SectionBody"/>
        <w:rPr>
          <w:u w:val="single"/>
        </w:rPr>
      </w:pPr>
      <w:r w:rsidRPr="00633EB2">
        <w:rPr>
          <w:u w:val="single"/>
        </w:rPr>
        <w:t>(a) Upon determination that a property is dilapidated, the enforcing authority shall issue written notice to the landowner and designated agent.</w:t>
      </w:r>
    </w:p>
    <w:p w14:paraId="436BD871" w14:textId="63E66DF1" w:rsidR="001907D4" w:rsidRPr="00633EB2" w:rsidRDefault="001907D4" w:rsidP="001907D4">
      <w:pPr>
        <w:pStyle w:val="SectionBody"/>
        <w:rPr>
          <w:u w:val="single"/>
        </w:rPr>
      </w:pPr>
      <w:r w:rsidRPr="00633EB2">
        <w:rPr>
          <w:u w:val="single"/>
        </w:rPr>
        <w:t>(b) The notice shall specify:</w:t>
      </w:r>
    </w:p>
    <w:p w14:paraId="16931F7A" w14:textId="4675A1E4" w:rsidR="001907D4" w:rsidRPr="00633EB2" w:rsidRDefault="001907D4" w:rsidP="001907D4">
      <w:pPr>
        <w:pStyle w:val="SectionBody"/>
        <w:rPr>
          <w:u w:val="single"/>
        </w:rPr>
      </w:pPr>
      <w:r w:rsidRPr="00633EB2">
        <w:rPr>
          <w:u w:val="single"/>
        </w:rPr>
        <w:t>(1) The conditions requiring remediation;</w:t>
      </w:r>
    </w:p>
    <w:p w14:paraId="09B86B65" w14:textId="5EF1E3FA" w:rsidR="001907D4" w:rsidRPr="00633EB2" w:rsidRDefault="001907D4" w:rsidP="001907D4">
      <w:pPr>
        <w:pStyle w:val="SectionBody"/>
        <w:rPr>
          <w:u w:val="single"/>
        </w:rPr>
      </w:pPr>
      <w:r w:rsidRPr="00633EB2">
        <w:rPr>
          <w:u w:val="single"/>
        </w:rPr>
        <w:t>(2) A compliance deadline not less than thirty (30) days from receipt; and</w:t>
      </w:r>
    </w:p>
    <w:p w14:paraId="3246753C" w14:textId="578B1662" w:rsidR="001907D4" w:rsidRPr="00633EB2" w:rsidRDefault="001907D4" w:rsidP="001907D4">
      <w:pPr>
        <w:pStyle w:val="SectionBody"/>
        <w:rPr>
          <w:u w:val="single"/>
        </w:rPr>
      </w:pPr>
      <w:r w:rsidRPr="00633EB2">
        <w:rPr>
          <w:u w:val="single"/>
        </w:rPr>
        <w:t>(3) The penalties for failure to comply.</w:t>
      </w:r>
    </w:p>
    <w:p w14:paraId="496A3DDC" w14:textId="39967B52" w:rsidR="001907D4" w:rsidRPr="00633EB2" w:rsidRDefault="001907D4" w:rsidP="001907D4">
      <w:pPr>
        <w:pStyle w:val="SectionHeading"/>
        <w:rPr>
          <w:u w:val="single"/>
        </w:rPr>
        <w:sectPr w:rsidR="001907D4" w:rsidRPr="00633EB2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33EB2">
        <w:rPr>
          <w:u w:val="single"/>
        </w:rPr>
        <w:t>§8-</w:t>
      </w:r>
      <w:r w:rsidR="003557AE" w:rsidRPr="00633EB2">
        <w:rPr>
          <w:u w:val="single"/>
        </w:rPr>
        <w:t>40</w:t>
      </w:r>
      <w:r w:rsidRPr="00633EB2">
        <w:rPr>
          <w:u w:val="single"/>
        </w:rPr>
        <w:t>-</w:t>
      </w:r>
      <w:r w:rsidR="003557AE" w:rsidRPr="00633EB2">
        <w:rPr>
          <w:u w:val="single"/>
        </w:rPr>
        <w:t>5</w:t>
      </w:r>
      <w:r w:rsidRPr="00633EB2">
        <w:rPr>
          <w:u w:val="single"/>
        </w:rPr>
        <w:t>. Duty to Remedy.</w:t>
      </w:r>
    </w:p>
    <w:p w14:paraId="76B20193" w14:textId="77777777" w:rsidR="001907D4" w:rsidRPr="00633EB2" w:rsidRDefault="001907D4" w:rsidP="001907D4">
      <w:pPr>
        <w:pStyle w:val="SectionBody"/>
        <w:rPr>
          <w:u w:val="single"/>
        </w:rPr>
      </w:pPr>
      <w:r w:rsidRPr="00633EB2">
        <w:rPr>
          <w:u w:val="single"/>
        </w:rPr>
        <w:t>Out-of-state landowners shall repair, secure, or demolish dilapidated structures in compliance with all applicable codes within the time specified in the notice.</w:t>
      </w:r>
    </w:p>
    <w:p w14:paraId="53962FB6" w14:textId="002EA894" w:rsidR="001907D4" w:rsidRPr="00633EB2" w:rsidRDefault="001907D4" w:rsidP="001907D4">
      <w:pPr>
        <w:pStyle w:val="SectionHeading"/>
        <w:rPr>
          <w:u w:val="single"/>
        </w:rPr>
        <w:sectPr w:rsidR="001907D4" w:rsidRPr="00633EB2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33EB2">
        <w:rPr>
          <w:u w:val="single"/>
        </w:rPr>
        <w:t>§8-</w:t>
      </w:r>
      <w:r w:rsidR="003557AE" w:rsidRPr="00633EB2">
        <w:rPr>
          <w:u w:val="single"/>
        </w:rPr>
        <w:t>40</w:t>
      </w:r>
      <w:r w:rsidRPr="00633EB2">
        <w:rPr>
          <w:u w:val="single"/>
        </w:rPr>
        <w:t>-</w:t>
      </w:r>
      <w:r w:rsidR="003557AE" w:rsidRPr="00633EB2">
        <w:rPr>
          <w:u w:val="single"/>
        </w:rPr>
        <w:t>6</w:t>
      </w:r>
      <w:r w:rsidRPr="00633EB2">
        <w:rPr>
          <w:u w:val="single"/>
        </w:rPr>
        <w:t>. Monetary Penalties.</w:t>
      </w:r>
    </w:p>
    <w:p w14:paraId="0EC3CAF7" w14:textId="6803D7AF" w:rsidR="001907D4" w:rsidRPr="00633EB2" w:rsidRDefault="001907D4" w:rsidP="001907D4">
      <w:pPr>
        <w:pStyle w:val="SectionBody"/>
        <w:rPr>
          <w:u w:val="single"/>
        </w:rPr>
      </w:pPr>
      <w:r w:rsidRPr="00633EB2">
        <w:rPr>
          <w:u w:val="single"/>
        </w:rPr>
        <w:t>(a) Any out-of-state landowner who fails to comply shall be subject to civil penalties as follows:</w:t>
      </w:r>
    </w:p>
    <w:p w14:paraId="386329D4" w14:textId="0356FB65" w:rsidR="001907D4" w:rsidRPr="00633EB2" w:rsidRDefault="001907D4" w:rsidP="001907D4">
      <w:pPr>
        <w:pStyle w:val="SectionBody"/>
        <w:rPr>
          <w:u w:val="single"/>
        </w:rPr>
      </w:pPr>
      <w:r w:rsidRPr="00633EB2">
        <w:rPr>
          <w:u w:val="single"/>
        </w:rPr>
        <w:t>(1) $</w:t>
      </w:r>
      <w:r w:rsidR="00313BB6">
        <w:rPr>
          <w:u w:val="single"/>
        </w:rPr>
        <w:t>1</w:t>
      </w:r>
      <w:r w:rsidRPr="00633EB2">
        <w:rPr>
          <w:u w:val="single"/>
        </w:rPr>
        <w:t>5</w:t>
      </w:r>
      <w:r w:rsidR="00313BB6">
        <w:rPr>
          <w:u w:val="single"/>
        </w:rPr>
        <w:t>,0</w:t>
      </w:r>
      <w:r w:rsidRPr="00633EB2">
        <w:rPr>
          <w:u w:val="single"/>
        </w:rPr>
        <w:t>00 for the first thirty (30) days of noncompliance;</w:t>
      </w:r>
    </w:p>
    <w:p w14:paraId="2D9247BD" w14:textId="5BFF0C48" w:rsidR="001907D4" w:rsidRPr="00633EB2" w:rsidRDefault="001907D4" w:rsidP="001907D4">
      <w:pPr>
        <w:pStyle w:val="SectionBody"/>
        <w:rPr>
          <w:u w:val="single"/>
        </w:rPr>
      </w:pPr>
      <w:r w:rsidRPr="00633EB2">
        <w:rPr>
          <w:u w:val="single"/>
        </w:rPr>
        <w:t>(2)</w:t>
      </w:r>
      <w:r w:rsidR="00B01F11">
        <w:rPr>
          <w:u w:val="single"/>
        </w:rPr>
        <w:t xml:space="preserve"> For each 30 days of noncompliance, the fine assessed will double.</w:t>
      </w:r>
    </w:p>
    <w:p w14:paraId="2F4C3A60" w14:textId="6E223CC0" w:rsidR="001907D4" w:rsidRPr="00633EB2" w:rsidRDefault="001907D4" w:rsidP="001907D4">
      <w:pPr>
        <w:pStyle w:val="SectionBody"/>
        <w:rPr>
          <w:u w:val="single"/>
        </w:rPr>
      </w:pPr>
      <w:r w:rsidRPr="00633EB2">
        <w:rPr>
          <w:u w:val="single"/>
        </w:rPr>
        <w:t>(b) Each month of continued noncompliance constitutes a separate violation.</w:t>
      </w:r>
    </w:p>
    <w:p w14:paraId="50A24877" w14:textId="68EFD163" w:rsidR="008736AA" w:rsidRPr="00633EB2" w:rsidRDefault="001907D4" w:rsidP="001907D4">
      <w:pPr>
        <w:pStyle w:val="SectionBody"/>
        <w:rPr>
          <w:u w:val="single"/>
        </w:rPr>
      </w:pPr>
      <w:r w:rsidRPr="00633EB2">
        <w:rPr>
          <w:u w:val="single"/>
        </w:rPr>
        <w:t>(c) Penalties shall accrue automatically without further notice.</w:t>
      </w:r>
    </w:p>
    <w:p w14:paraId="5B346E87" w14:textId="0B055396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DD79FB" w:rsidRPr="00DD79FB">
        <w:t>establish the Out-of-state Landowner Dilapidated Property Accountability Act</w:t>
      </w:r>
      <w:r w:rsidR="00DD79FB">
        <w:t>.</w:t>
      </w:r>
    </w:p>
    <w:p w14:paraId="05810FFB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8E00F" w14:textId="77777777" w:rsidR="00D84119" w:rsidRPr="00B844FE" w:rsidRDefault="00D84119" w:rsidP="00B844FE">
      <w:r>
        <w:separator/>
      </w:r>
    </w:p>
  </w:endnote>
  <w:endnote w:type="continuationSeparator" w:id="0">
    <w:p w14:paraId="008C0D57" w14:textId="77777777" w:rsidR="00D84119" w:rsidRPr="00B844FE" w:rsidRDefault="00D8411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70D726E2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8FBA258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472865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5374C" w14:textId="77777777" w:rsidR="005114E4" w:rsidRDefault="005114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F726E" w14:textId="77777777" w:rsidR="00D84119" w:rsidRPr="00B844FE" w:rsidRDefault="00D84119" w:rsidP="00B844FE">
      <w:r>
        <w:separator/>
      </w:r>
    </w:p>
  </w:footnote>
  <w:footnote w:type="continuationSeparator" w:id="0">
    <w:p w14:paraId="15F6EC00" w14:textId="77777777" w:rsidR="00D84119" w:rsidRPr="00B844FE" w:rsidRDefault="00D8411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8EBF4" w14:textId="77777777" w:rsidR="002A0269" w:rsidRPr="00B844FE" w:rsidRDefault="003D4E48">
    <w:pPr>
      <w:pStyle w:val="Header"/>
    </w:pPr>
    <w:sdt>
      <w:sdtPr>
        <w:id w:val="-684364211"/>
        <w:placeholder>
          <w:docPart w:val="4485AC4BF7414B038B4ADD6554C2E6B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485AC4BF7414B038B4ADD6554C2E6B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0432C" w14:textId="5AA9C4BD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633EB2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0C4B60">
          <w:rPr>
            <w:sz w:val="22"/>
            <w:szCs w:val="22"/>
          </w:rPr>
          <w:t>2026R</w:t>
        </w:r>
        <w:r w:rsidR="00633EB2">
          <w:rPr>
            <w:sz w:val="22"/>
            <w:szCs w:val="22"/>
          </w:rPr>
          <w:t>1843</w:t>
        </w:r>
      </w:sdtContent>
    </w:sdt>
  </w:p>
  <w:p w14:paraId="75BDD5B5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818C8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7D4"/>
    <w:rsid w:val="0000526A"/>
    <w:rsid w:val="000573A9"/>
    <w:rsid w:val="000640D0"/>
    <w:rsid w:val="00085D22"/>
    <w:rsid w:val="00093AB0"/>
    <w:rsid w:val="000C4B60"/>
    <w:rsid w:val="000C5C77"/>
    <w:rsid w:val="000E3912"/>
    <w:rsid w:val="0010070F"/>
    <w:rsid w:val="0015112E"/>
    <w:rsid w:val="001552E7"/>
    <w:rsid w:val="001566B4"/>
    <w:rsid w:val="00175DE2"/>
    <w:rsid w:val="00180E43"/>
    <w:rsid w:val="001907D4"/>
    <w:rsid w:val="001A5115"/>
    <w:rsid w:val="001A5AD4"/>
    <w:rsid w:val="001A66B7"/>
    <w:rsid w:val="001C279E"/>
    <w:rsid w:val="001D459E"/>
    <w:rsid w:val="001E477F"/>
    <w:rsid w:val="0020151F"/>
    <w:rsid w:val="00211F02"/>
    <w:rsid w:val="0022348D"/>
    <w:rsid w:val="0027011C"/>
    <w:rsid w:val="00274200"/>
    <w:rsid w:val="00275740"/>
    <w:rsid w:val="002A0269"/>
    <w:rsid w:val="00303684"/>
    <w:rsid w:val="00304BB2"/>
    <w:rsid w:val="00313BB6"/>
    <w:rsid w:val="003143F5"/>
    <w:rsid w:val="00314854"/>
    <w:rsid w:val="003557AE"/>
    <w:rsid w:val="00394191"/>
    <w:rsid w:val="003C51CD"/>
    <w:rsid w:val="003C6034"/>
    <w:rsid w:val="003D4E48"/>
    <w:rsid w:val="00400B5C"/>
    <w:rsid w:val="004368E0"/>
    <w:rsid w:val="004C13DD"/>
    <w:rsid w:val="004D3ABE"/>
    <w:rsid w:val="004E3441"/>
    <w:rsid w:val="00500579"/>
    <w:rsid w:val="00503E6B"/>
    <w:rsid w:val="005114E4"/>
    <w:rsid w:val="00572702"/>
    <w:rsid w:val="005A5366"/>
    <w:rsid w:val="005E6F8B"/>
    <w:rsid w:val="00633EB2"/>
    <w:rsid w:val="006369EB"/>
    <w:rsid w:val="00637E73"/>
    <w:rsid w:val="006865E9"/>
    <w:rsid w:val="00686E9A"/>
    <w:rsid w:val="00691F3E"/>
    <w:rsid w:val="00694BFB"/>
    <w:rsid w:val="006A106B"/>
    <w:rsid w:val="006C523D"/>
    <w:rsid w:val="006C63BA"/>
    <w:rsid w:val="006D4036"/>
    <w:rsid w:val="007263CE"/>
    <w:rsid w:val="007406B8"/>
    <w:rsid w:val="00766AD0"/>
    <w:rsid w:val="00770630"/>
    <w:rsid w:val="007A5259"/>
    <w:rsid w:val="007A7081"/>
    <w:rsid w:val="007A7C6F"/>
    <w:rsid w:val="007F1CF5"/>
    <w:rsid w:val="00834EDE"/>
    <w:rsid w:val="00852458"/>
    <w:rsid w:val="00854767"/>
    <w:rsid w:val="008736AA"/>
    <w:rsid w:val="008B64C9"/>
    <w:rsid w:val="008B7B27"/>
    <w:rsid w:val="008D275D"/>
    <w:rsid w:val="00946186"/>
    <w:rsid w:val="00980327"/>
    <w:rsid w:val="00986478"/>
    <w:rsid w:val="009B5557"/>
    <w:rsid w:val="009F1067"/>
    <w:rsid w:val="009F5604"/>
    <w:rsid w:val="00A31E01"/>
    <w:rsid w:val="00A527AD"/>
    <w:rsid w:val="00A718CF"/>
    <w:rsid w:val="00A82EC9"/>
    <w:rsid w:val="00AA069B"/>
    <w:rsid w:val="00AB0027"/>
    <w:rsid w:val="00AE48A0"/>
    <w:rsid w:val="00AE61BE"/>
    <w:rsid w:val="00B01F11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BE7423"/>
    <w:rsid w:val="00C04357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0E15"/>
    <w:rsid w:val="00D579FC"/>
    <w:rsid w:val="00D81C16"/>
    <w:rsid w:val="00D84119"/>
    <w:rsid w:val="00DB758E"/>
    <w:rsid w:val="00DD79FB"/>
    <w:rsid w:val="00DE526B"/>
    <w:rsid w:val="00DF199D"/>
    <w:rsid w:val="00E01542"/>
    <w:rsid w:val="00E204F6"/>
    <w:rsid w:val="00E365F1"/>
    <w:rsid w:val="00E62F48"/>
    <w:rsid w:val="00E831B3"/>
    <w:rsid w:val="00E95FBC"/>
    <w:rsid w:val="00EC5E63"/>
    <w:rsid w:val="00EE70CB"/>
    <w:rsid w:val="00F07039"/>
    <w:rsid w:val="00F073D9"/>
    <w:rsid w:val="00F41CA2"/>
    <w:rsid w:val="00F443C0"/>
    <w:rsid w:val="00F62EFB"/>
    <w:rsid w:val="00F64670"/>
    <w:rsid w:val="00F939A4"/>
    <w:rsid w:val="00FA7B09"/>
    <w:rsid w:val="00FB23D7"/>
    <w:rsid w:val="00FD5B51"/>
    <w:rsid w:val="00FE067E"/>
    <w:rsid w:val="00FE208F"/>
    <w:rsid w:val="00FF120E"/>
    <w:rsid w:val="00FF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9B0FC9"/>
  <w15:chartTrackingRefBased/>
  <w15:docId w15:val="{C6D99B26-4E21-482C-9AF2-133114C72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1DC7AD5CA40463A9DA3F6B7FF7B22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1C2E6-BE05-44EB-B7F6-9DDA5F9D5D90}"/>
      </w:docPartPr>
      <w:docPartBody>
        <w:p w:rsidR="0075403C" w:rsidRDefault="0075403C">
          <w:pPr>
            <w:pStyle w:val="01DC7AD5CA40463A9DA3F6B7FF7B22C2"/>
          </w:pPr>
          <w:r w:rsidRPr="00B844FE">
            <w:t>Prefix Text</w:t>
          </w:r>
        </w:p>
      </w:docPartBody>
    </w:docPart>
    <w:docPart>
      <w:docPartPr>
        <w:name w:val="4485AC4BF7414B038B4ADD6554C2E6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189C7-403D-4363-808C-5D222C8301F5}"/>
      </w:docPartPr>
      <w:docPartBody>
        <w:p w:rsidR="0075403C" w:rsidRDefault="0075403C">
          <w:pPr>
            <w:pStyle w:val="4485AC4BF7414B038B4ADD6554C2E6B8"/>
          </w:pPr>
          <w:r w:rsidRPr="00B844FE">
            <w:t>[Type here]</w:t>
          </w:r>
        </w:p>
      </w:docPartBody>
    </w:docPart>
    <w:docPart>
      <w:docPartPr>
        <w:name w:val="E76F2988CA1B4BF7848129A86F5EA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C9B9C-48EA-4891-96FF-B5DE020A7A57}"/>
      </w:docPartPr>
      <w:docPartBody>
        <w:p w:rsidR="0075403C" w:rsidRDefault="0075403C">
          <w:pPr>
            <w:pStyle w:val="E76F2988CA1B4BF7848129A86F5EA11F"/>
          </w:pPr>
          <w:r w:rsidRPr="00B844FE">
            <w:t>Number</w:t>
          </w:r>
        </w:p>
      </w:docPartBody>
    </w:docPart>
    <w:docPart>
      <w:docPartPr>
        <w:name w:val="23F4769592AE4BB1995CCB6126406B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0005B-33E1-43F8-BADF-DF439586CE60}"/>
      </w:docPartPr>
      <w:docPartBody>
        <w:p w:rsidR="0075403C" w:rsidRDefault="0075403C">
          <w:pPr>
            <w:pStyle w:val="23F4769592AE4BB1995CCB6126406B9D"/>
          </w:pPr>
          <w:r w:rsidRPr="00B844FE">
            <w:t>Enter Sponsors Here</w:t>
          </w:r>
        </w:p>
      </w:docPartBody>
    </w:docPart>
    <w:docPart>
      <w:docPartPr>
        <w:name w:val="3F27E3F2DEFD4A3F87443CE9B9D713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F9C57-FDE8-4BD2-8B45-359198C939FF}"/>
      </w:docPartPr>
      <w:docPartBody>
        <w:p w:rsidR="0075403C" w:rsidRDefault="0075403C">
          <w:pPr>
            <w:pStyle w:val="3F27E3F2DEFD4A3F87443CE9B9D7130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6FB"/>
    <w:rsid w:val="00180E43"/>
    <w:rsid w:val="00304BB2"/>
    <w:rsid w:val="00403978"/>
    <w:rsid w:val="005E6F8B"/>
    <w:rsid w:val="006C63BA"/>
    <w:rsid w:val="0075403C"/>
    <w:rsid w:val="009F5604"/>
    <w:rsid w:val="00AB0027"/>
    <w:rsid w:val="00BE7423"/>
    <w:rsid w:val="00CD26FB"/>
    <w:rsid w:val="00D50E15"/>
    <w:rsid w:val="00E204F6"/>
    <w:rsid w:val="00FF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1DC7AD5CA40463A9DA3F6B7FF7B22C2">
    <w:name w:val="01DC7AD5CA40463A9DA3F6B7FF7B22C2"/>
  </w:style>
  <w:style w:type="paragraph" w:customStyle="1" w:styleId="4485AC4BF7414B038B4ADD6554C2E6B8">
    <w:name w:val="4485AC4BF7414B038B4ADD6554C2E6B8"/>
  </w:style>
  <w:style w:type="paragraph" w:customStyle="1" w:styleId="E76F2988CA1B4BF7848129A86F5EA11F">
    <w:name w:val="E76F2988CA1B4BF7848129A86F5EA11F"/>
  </w:style>
  <w:style w:type="paragraph" w:customStyle="1" w:styleId="23F4769592AE4BB1995CCB6126406B9D">
    <w:name w:val="23F4769592AE4BB1995CCB6126406B9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F27E3F2DEFD4A3F87443CE9B9D71303">
    <w:name w:val="3F27E3F2DEFD4A3F87443CE9B9D713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510</Words>
  <Characters>2911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Article 40. Out-of-State Dilapidated Property Accountability Act.</vt:lpstr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Ellison</dc:creator>
  <cp:keywords/>
  <dc:description/>
  <cp:lastModifiedBy>Sam Rowe</cp:lastModifiedBy>
  <cp:revision>2</cp:revision>
  <dcterms:created xsi:type="dcterms:W3CDTF">2026-02-15T18:15:00Z</dcterms:created>
  <dcterms:modified xsi:type="dcterms:W3CDTF">2026-02-15T18:15:00Z</dcterms:modified>
</cp:coreProperties>
</file>